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D9" w:rsidRPr="00AF7AD9" w:rsidRDefault="00AF7AD9" w:rsidP="00AF7AD9">
      <w:pPr>
        <w:spacing w:after="300" w:line="270" w:lineRule="atLeast"/>
        <w:textAlignment w:val="top"/>
        <w:outlineLvl w:val="5"/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</w:pPr>
      <w:proofErr w:type="spellStart"/>
      <w:proofErr w:type="gram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</w:rPr>
        <w:t>ურო</w:t>
      </w:r>
      <w:r w:rsidRPr="00AF7AD9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>-</w:t>
      </w:r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</w:rPr>
        <w:t>კომპლექსი</w:t>
      </w:r>
      <w:proofErr w:type="spellEnd"/>
      <w:proofErr w:type="gramEnd"/>
      <w:r w:rsidRPr="00AF7AD9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 xml:space="preserve"> / </w:t>
      </w:r>
      <w:proofErr w:type="spellStart"/>
      <w:r w:rsidRPr="00AF7AD9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>Uro</w:t>
      </w:r>
      <w:proofErr w:type="spellEnd"/>
      <w:r w:rsidRPr="00AF7AD9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>-complex</w:t>
      </w:r>
    </w:p>
    <w:p w:rsidR="00AF7AD9" w:rsidRPr="00AF7AD9" w:rsidRDefault="00AF7AD9" w:rsidP="00AF7A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AD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06366" stroked="f"/>
        </w:pict>
      </w:r>
    </w:p>
    <w:p w:rsidR="00AF7AD9" w:rsidRP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proofErr w:type="gram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საერთაშორისო</w:t>
      </w:r>
      <w:proofErr w:type="spellEnd"/>
      <w:proofErr w:type="gram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დასახელება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აქტიური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ნივთიერება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):</w: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> </w:t>
      </w:r>
      <w:hyperlink r:id="rId5" w:history="1">
        <w:r w:rsidRPr="00AF7AD9">
          <w:rPr>
            <w:rFonts w:ascii="Times New Roman" w:eastAsia="Times New Roman" w:hAnsi="Times New Roman" w:cs="Times New Roman"/>
            <w:color w:val="DC0330"/>
            <w:sz w:val="24"/>
            <w:szCs w:val="24"/>
          </w:rPr>
          <w:t xml:space="preserve">comb. </w:t>
        </w:r>
        <w:proofErr w:type="gramStart"/>
        <w:r w:rsidRPr="00AF7AD9">
          <w:rPr>
            <w:rFonts w:ascii="Times New Roman" w:eastAsia="Times New Roman" w:hAnsi="Times New Roman" w:cs="Times New Roman"/>
            <w:color w:val="DC0330"/>
            <w:sz w:val="24"/>
            <w:szCs w:val="24"/>
          </w:rPr>
          <w:t>drug</w:t>
        </w:r>
        <w:proofErr w:type="gramEnd"/>
      </w:hyperlink>
    </w:p>
    <w:p w:rsidR="00AF7AD9" w:rsidRP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proofErr w:type="gram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კლინიკურ</w:t>
      </w:r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-</w:t>
      </w:r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ფარმაკოლოგიური</w:t>
      </w:r>
      <w:proofErr w:type="spellEnd"/>
      <w:proofErr w:type="gram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ჯგუფი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> </w:t>
      </w:r>
      <w:proofErr w:type="spellStart"/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fldChar w:fldCharType="begin"/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instrText xml:space="preserve"> HYPERLINK "http://www.vidal.ge/drugs/clinico-groups/biologiurad-aqtiuri-danamatebi" </w:instrTex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fldChar w:fldCharType="separate"/>
      </w:r>
      <w:r w:rsidRPr="00AF7AD9">
        <w:rPr>
          <w:rFonts w:ascii="Sylfaen" w:eastAsia="Times New Roman" w:hAnsi="Sylfaen" w:cs="Sylfaen"/>
          <w:color w:val="CC0033"/>
          <w:sz w:val="24"/>
          <w:szCs w:val="24"/>
        </w:rPr>
        <w:t>ბიოლოგიურად</w:t>
      </w:r>
      <w:proofErr w:type="spellEnd"/>
      <w:r w:rsidRPr="00AF7AD9">
        <w:rPr>
          <w:rFonts w:ascii="Times New Roman" w:eastAsia="Times New Roman" w:hAnsi="Times New Roman" w:cs="Times New Roman"/>
          <w:color w:val="CC0033"/>
          <w:sz w:val="24"/>
          <w:szCs w:val="24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color w:val="CC0033"/>
          <w:sz w:val="24"/>
          <w:szCs w:val="24"/>
        </w:rPr>
        <w:t>აქტიური</w:t>
      </w:r>
      <w:proofErr w:type="spellEnd"/>
      <w:r w:rsidRPr="00AF7AD9">
        <w:rPr>
          <w:rFonts w:ascii="Times New Roman" w:eastAsia="Times New Roman" w:hAnsi="Times New Roman" w:cs="Times New Roman"/>
          <w:color w:val="CC0033"/>
          <w:sz w:val="24"/>
          <w:szCs w:val="24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color w:val="CC0033"/>
          <w:sz w:val="24"/>
          <w:szCs w:val="24"/>
        </w:rPr>
        <w:t>დანამატები</w:t>
      </w:r>
      <w:proofErr w:type="spellEnd"/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fldChar w:fldCharType="end"/>
      </w:r>
    </w:p>
    <w:p w:rsidR="00AF7AD9" w:rsidRP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proofErr w:type="gram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მწარმოებელი</w:t>
      </w:r>
      <w:proofErr w:type="spellEnd"/>
      <w:proofErr w:type="gram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კომპანია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> </w:t>
      </w:r>
      <w:proofErr w:type="spellStart"/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fldChar w:fldCharType="begin"/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instrText xml:space="preserve"> HYPERLINK "http://www.vidal.ge/companies/olimp-labs" </w:instrTex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fldChar w:fldCharType="separate"/>
      </w:r>
      <w:r w:rsidRPr="00AF7AD9">
        <w:rPr>
          <w:rFonts w:ascii="Times New Roman" w:eastAsia="Times New Roman" w:hAnsi="Times New Roman" w:cs="Times New Roman"/>
          <w:color w:val="DC0330"/>
          <w:sz w:val="24"/>
          <w:szCs w:val="24"/>
        </w:rPr>
        <w:t>Olimp</w:t>
      </w:r>
      <w:proofErr w:type="spellEnd"/>
      <w:r w:rsidRPr="00AF7AD9">
        <w:rPr>
          <w:rFonts w:ascii="Times New Roman" w:eastAsia="Times New Roman" w:hAnsi="Times New Roman" w:cs="Times New Roman"/>
          <w:color w:val="DC0330"/>
          <w:sz w:val="24"/>
          <w:szCs w:val="24"/>
        </w:rPr>
        <w:t xml:space="preserve"> Labs</w: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fldChar w:fldCharType="end"/>
      </w:r>
    </w:p>
    <w:p w:rsidR="00AF7AD9" w:rsidRP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proofErr w:type="gram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მწარმოებელი</w:t>
      </w:r>
      <w:proofErr w:type="spellEnd"/>
      <w:proofErr w:type="gram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ქვეყანა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> </w:t>
      </w:r>
      <w:proofErr w:type="spellStart"/>
      <w:r w:rsidRPr="00AF7AD9">
        <w:rPr>
          <w:rFonts w:ascii="Sylfaen" w:eastAsia="Times New Roman" w:hAnsi="Sylfaen" w:cs="Sylfaen"/>
          <w:color w:val="34383D"/>
          <w:sz w:val="24"/>
          <w:szCs w:val="24"/>
        </w:rPr>
        <w:t>პოლონეთი</w:t>
      </w:r>
      <w:proofErr w:type="spellEnd"/>
    </w:p>
    <w:p w:rsidR="00AF7AD9" w:rsidRP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proofErr w:type="gram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გამოშვების</w:t>
      </w:r>
      <w:proofErr w:type="spellEnd"/>
      <w:proofErr w:type="gram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ფორმა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> </w:t>
      </w:r>
      <w:proofErr w:type="spellStart"/>
      <w:r w:rsidRPr="00AF7AD9">
        <w:rPr>
          <w:rFonts w:ascii="Sylfaen" w:eastAsia="Times New Roman" w:hAnsi="Sylfaen" w:cs="Sylfaen"/>
          <w:color w:val="34383D"/>
          <w:sz w:val="24"/>
          <w:szCs w:val="24"/>
        </w:rPr>
        <w:t>ჟელატინისებური</w:t>
      </w:r>
      <w:proofErr w:type="spellEnd"/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color w:val="34383D"/>
          <w:sz w:val="24"/>
          <w:szCs w:val="24"/>
        </w:rPr>
        <w:t>კაფსულა</w:t>
      </w:r>
      <w:proofErr w:type="spellEnd"/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# 15</w:t>
      </w:r>
    </w:p>
    <w:p w:rsid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proofErr w:type="gram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გაცემის</w:t>
      </w:r>
      <w:proofErr w:type="spellEnd"/>
      <w:proofErr w:type="gram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7AD9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რეჟიმი</w:t>
      </w:r>
      <w:proofErr w:type="spellEnd"/>
      <w:r w:rsidRPr="00AF7AD9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 III </w:t>
      </w:r>
      <w:proofErr w:type="spellStart"/>
      <w:r w:rsidRPr="00AF7AD9">
        <w:rPr>
          <w:rFonts w:ascii="Sylfaen" w:eastAsia="Times New Roman" w:hAnsi="Sylfaen" w:cs="Sylfaen"/>
          <w:color w:val="34383D"/>
          <w:sz w:val="24"/>
          <w:szCs w:val="24"/>
        </w:rPr>
        <w:t>ჯგუფი</w:t>
      </w:r>
      <w:proofErr w:type="spellEnd"/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(</w:t>
      </w:r>
      <w:proofErr w:type="spellStart"/>
      <w:r w:rsidRPr="00AF7AD9">
        <w:rPr>
          <w:rFonts w:ascii="Sylfaen" w:eastAsia="Times New Roman" w:hAnsi="Sylfaen" w:cs="Sylfaen"/>
          <w:color w:val="34383D"/>
          <w:sz w:val="24"/>
          <w:szCs w:val="24"/>
        </w:rPr>
        <w:t>ურეცეპტოდ</w:t>
      </w:r>
      <w:proofErr w:type="spellEnd"/>
      <w:r w:rsidRPr="00AF7AD9">
        <w:rPr>
          <w:rFonts w:ascii="Times New Roman" w:eastAsia="Times New Roman" w:hAnsi="Times New Roman" w:cs="Times New Roman"/>
          <w:color w:val="34383D"/>
          <w:sz w:val="24"/>
          <w:szCs w:val="24"/>
        </w:rPr>
        <w:t>)</w:t>
      </w:r>
    </w:p>
    <w:p w:rsid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</w:p>
    <w:p w:rsidR="00AF7AD9" w:rsidRPr="00AF7AD9" w:rsidRDefault="00AF7AD9" w:rsidP="00AF7AD9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r>
        <w:rPr>
          <w:rFonts w:ascii="Dejavu Sans" w:hAnsi="Dejavu Sans"/>
          <w:color w:val="606366"/>
          <w:sz w:val="23"/>
          <w:szCs w:val="23"/>
        </w:rPr>
        <w:t xml:space="preserve">52.6%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შტოშის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, 10.9%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შვიტა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(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მინდვრის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შვიტა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), 7.3%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მწვანე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ჩაის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, 3.6%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ჭინჭრის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, 3.6%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შვრიის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ურო</w:t>
      </w:r>
      <w:proofErr w:type="spellEnd"/>
      <w:proofErr w:type="gram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-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კომპლექსი</w:t>
      </w:r>
      <w:proofErr w:type="spellEnd"/>
      <w:r>
        <w:rPr>
          <w:rFonts w:ascii="Dejavu Sans" w:hAnsi="Dejavu Sans"/>
          <w:color w:val="606366"/>
          <w:sz w:val="23"/>
          <w:szCs w:val="23"/>
        </w:rPr>
        <w:t> 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უზრუნველყოფს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უროგენული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ტრაქტის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ნორმალურ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ფუნქციონირებას</w:t>
      </w:r>
      <w:proofErr w:type="spellEnd"/>
      <w:r>
        <w:rPr>
          <w:color w:val="606366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ამცირებს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პათოგენური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მიკროორგანიზმების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რაოდენობას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სისტემაში</w:t>
      </w:r>
      <w:proofErr w:type="spellEnd"/>
      <w:r>
        <w:rPr>
          <w:color w:val="606366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იცავს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განმეორებითი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ინფექციებისაგან</w:t>
      </w:r>
      <w:proofErr w:type="spellEnd"/>
      <w:r>
        <w:rPr>
          <w:color w:val="606366"/>
          <w:sz w:val="23"/>
          <w:szCs w:val="23"/>
        </w:rPr>
        <w:t xml:space="preserve"> .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პრეპარატი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შედგება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ხუთი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კომპონენტისგან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ერთი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კაფსულა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შეიცავს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>:</w:t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შტოშის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ექსტრაქტს</w:t>
      </w:r>
      <w:proofErr w:type="spellEnd"/>
      <w:r>
        <w:rPr>
          <w:color w:val="606366"/>
          <w:sz w:val="23"/>
          <w:szCs w:val="23"/>
        </w:rPr>
        <w:t xml:space="preserve"> 360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მგ</w:t>
      </w:r>
      <w:proofErr w:type="spellEnd"/>
      <w:r>
        <w:rPr>
          <w:color w:val="606366"/>
          <w:sz w:val="23"/>
          <w:szCs w:val="23"/>
        </w:rPr>
        <w:t xml:space="preserve">, </w:t>
      </w:r>
      <w:r>
        <w:rPr>
          <w:rFonts w:ascii="Sylfaen" w:hAnsi="Sylfaen" w:cs="Sylfaen"/>
          <w:color w:val="606366"/>
          <w:sz w:val="23"/>
          <w:szCs w:val="23"/>
        </w:rPr>
        <w:t>რომელშიც</w:t>
      </w:r>
      <w:r>
        <w:rPr>
          <w:color w:val="606366"/>
          <w:sz w:val="23"/>
          <w:szCs w:val="23"/>
        </w:rPr>
        <w:t>10% -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ია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პროანტოციანიდი</w:t>
      </w:r>
      <w:proofErr w:type="spellEnd"/>
      <w:r>
        <w:rPr>
          <w:color w:val="606366"/>
          <w:sz w:val="23"/>
          <w:szCs w:val="23"/>
        </w:rPr>
        <w:t xml:space="preserve"> (PAC)-36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მგ</w:t>
      </w:r>
      <w:proofErr w:type="spellEnd"/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შვიტას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ექსტრაქტს</w:t>
      </w:r>
      <w:proofErr w:type="spellEnd"/>
      <w:r>
        <w:rPr>
          <w:color w:val="606366"/>
          <w:sz w:val="23"/>
          <w:szCs w:val="23"/>
        </w:rPr>
        <w:t xml:space="preserve"> 75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მგ</w:t>
      </w:r>
      <w:proofErr w:type="spellEnd"/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მწვანე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ჩაის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ექსტრაქტს</w:t>
      </w:r>
      <w:proofErr w:type="spellEnd"/>
      <w:r>
        <w:rPr>
          <w:color w:val="606366"/>
          <w:sz w:val="23"/>
          <w:szCs w:val="23"/>
        </w:rPr>
        <w:t xml:space="preserve"> 75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მგ</w:t>
      </w:r>
      <w:proofErr w:type="spellEnd"/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ჭინჭრის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ექსტრაქტს</w:t>
      </w:r>
      <w:proofErr w:type="spellEnd"/>
      <w:r>
        <w:rPr>
          <w:color w:val="606366"/>
          <w:sz w:val="23"/>
          <w:szCs w:val="23"/>
        </w:rPr>
        <w:t xml:space="preserve"> 25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მგ</w:t>
      </w:r>
      <w:proofErr w:type="spellEnd"/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შვრიის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ექსტრაქტს</w:t>
      </w:r>
      <w:proofErr w:type="spellEnd"/>
      <w:r>
        <w:rPr>
          <w:color w:val="606366"/>
          <w:sz w:val="23"/>
          <w:szCs w:val="23"/>
        </w:rPr>
        <w:t xml:space="preserve"> 25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მგ</w:t>
      </w:r>
      <w:proofErr w:type="spellEnd"/>
      <w:r>
        <w:rPr>
          <w:rFonts w:ascii="Dejavu Sans" w:hAnsi="Dejavu Sans"/>
          <w:color w:val="606366"/>
          <w:sz w:val="23"/>
          <w:szCs w:val="23"/>
        </w:rPr>
        <w:br/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პროანტოცინიდი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(PAC)</w:t>
      </w:r>
      <w:r>
        <w:rPr>
          <w:rFonts w:ascii="Dejavu Sans" w:hAnsi="Dejavu Sans"/>
          <w:color w:val="606366"/>
          <w:sz w:val="23"/>
          <w:szCs w:val="23"/>
        </w:rPr>
        <w:t xml:space="preserve">-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ხელს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უშლის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პათოლოგიური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ბაქტერიების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გამრავლებას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ადჰეზიას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უროთელიუმზე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შტოშის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ბუნებრივ</w:t>
      </w:r>
      <w:proofErr w:type="spellEnd"/>
      <w:r>
        <w:rPr>
          <w:color w:val="606366"/>
          <w:sz w:val="23"/>
          <w:szCs w:val="23"/>
        </w:rPr>
        <w:t xml:space="preserve">  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ანტიბიოტიკად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მიიჩნევა</w:t>
      </w:r>
      <w:r>
        <w:rPr>
          <w:color w:val="606366"/>
          <w:sz w:val="23"/>
          <w:szCs w:val="23"/>
        </w:rPr>
        <w:t>.</w:t>
      </w:r>
      <w:r>
        <w:rPr>
          <w:rFonts w:ascii="Sylfaen" w:hAnsi="Sylfaen" w:cs="Sylfaen"/>
          <w:color w:val="606366"/>
          <w:sz w:val="23"/>
          <w:szCs w:val="23"/>
        </w:rPr>
        <w:t>იგი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ანადგურებს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პათოლოგიურ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ბაქტერიებს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იცავს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რეინფექციებისაგან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  <w:r>
        <w:rPr>
          <w:rFonts w:ascii="Dejavu Sans" w:hAnsi="Dejavu Sans"/>
          <w:color w:val="606366"/>
          <w:sz w:val="23"/>
          <w:szCs w:val="23"/>
        </w:rPr>
        <w:br/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მწვანე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ჩაის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ბუნებრივი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ანტიოქსიდანტია</w:t>
      </w:r>
      <w:r>
        <w:rPr>
          <w:color w:val="606366"/>
          <w:sz w:val="23"/>
          <w:szCs w:val="23"/>
        </w:rPr>
        <w:t>,</w:t>
      </w:r>
      <w:r>
        <w:rPr>
          <w:rFonts w:ascii="Sylfaen" w:hAnsi="Sylfaen" w:cs="Sylfaen"/>
          <w:color w:val="606366"/>
          <w:sz w:val="23"/>
          <w:szCs w:val="23"/>
        </w:rPr>
        <w:t>კიდევ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უფრო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ძლიერი</w:t>
      </w:r>
      <w:proofErr w:type="spellEnd"/>
      <w:r>
        <w:rPr>
          <w:color w:val="606366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ვიდრე</w:t>
      </w:r>
      <w:proofErr w:type="spellEnd"/>
      <w:r>
        <w:rPr>
          <w:color w:val="606366"/>
          <w:sz w:val="23"/>
          <w:szCs w:val="23"/>
        </w:rPr>
        <w:t xml:space="preserve"> E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C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ვიტამინი</w:t>
      </w:r>
      <w:proofErr w:type="spellEnd"/>
      <w:r>
        <w:rPr>
          <w:color w:val="606366"/>
          <w:sz w:val="23"/>
          <w:szCs w:val="23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ეხმარება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ორგანიზმს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თავისუფალი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რადიკალებისგან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გათავისუფლებაში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ნორმალური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ფუნქციონირების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აღდგენაში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  <w:r>
        <w:rPr>
          <w:rFonts w:ascii="Dejavu Sans" w:hAnsi="Dejavu Sans"/>
          <w:color w:val="606366"/>
          <w:sz w:val="23"/>
          <w:szCs w:val="23"/>
        </w:rPr>
        <w:br/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ჭინჭრის</w:t>
      </w:r>
      <w:proofErr w:type="spellEnd"/>
      <w:proofErr w:type="gram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შვიტის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ასუფთავებს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ეხმარება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ნორმალური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ფუნქციონირების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აღდგენაში</w:t>
      </w:r>
      <w:proofErr w:type="spellEnd"/>
      <w:r>
        <w:rPr>
          <w:color w:val="606366"/>
          <w:sz w:val="23"/>
          <w:szCs w:val="23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აქვს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შარდმდენი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ეფექტი</w:t>
      </w:r>
      <w:proofErr w:type="spellEnd"/>
      <w:r>
        <w:rPr>
          <w:color w:val="606366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რაც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აუმჯობესებს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თირკმლის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ექსკრეტორულ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ფუნქციას</w:t>
      </w:r>
      <w:proofErr w:type="spellEnd"/>
      <w:r>
        <w:rPr>
          <w:color w:val="606366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განაპირობებს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ტოქსინებისა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პათოლოგიური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ბაქტერიების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სწრაფ</w:t>
      </w:r>
      <w:proofErr w:type="spellEnd"/>
      <w:r>
        <w:rPr>
          <w:color w:val="606366"/>
          <w:sz w:val="23"/>
          <w:szCs w:val="23"/>
        </w:rPr>
        <w:t xml:space="preserve"> </w:t>
      </w:r>
      <w:r>
        <w:rPr>
          <w:rFonts w:ascii="Sylfaen" w:hAnsi="Sylfaen" w:cs="Sylfaen"/>
          <w:color w:val="606366"/>
          <w:sz w:val="23"/>
          <w:szCs w:val="23"/>
        </w:rPr>
        <w:t>დ</w:t>
      </w:r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ადვილ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გამოდევნას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ორგანიზმიდან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  <w:r>
        <w:rPr>
          <w:rFonts w:ascii="Dejavu Sans" w:hAnsi="Dejavu Sans"/>
          <w:color w:val="606366"/>
          <w:sz w:val="23"/>
          <w:szCs w:val="23"/>
        </w:rPr>
        <w:br/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შვრიის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ექსტრაქტი</w:t>
      </w:r>
      <w:proofErr w:type="spellEnd"/>
      <w:r>
        <w:rPr>
          <w:color w:val="606366"/>
          <w:sz w:val="23"/>
          <w:szCs w:val="23"/>
        </w:rPr>
        <w:t xml:space="preserve"> (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შეიცავს</w:t>
      </w:r>
      <w:proofErr w:type="spellEnd"/>
      <w:r>
        <w:rPr>
          <w:color w:val="606366"/>
          <w:sz w:val="23"/>
          <w:szCs w:val="23"/>
        </w:rPr>
        <w:t xml:space="preserve"> 7%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ფლავონოიდებს</w:t>
      </w:r>
      <w:proofErr w:type="spellEnd"/>
      <w:r>
        <w:rPr>
          <w:color w:val="606366"/>
          <w:sz w:val="23"/>
          <w:szCs w:val="23"/>
        </w:rPr>
        <w:t xml:space="preserve">)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შვიტასთან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ერთად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იცავს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სისტემას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კრისტალების</w:t>
      </w:r>
      <w:proofErr w:type="spellEnd"/>
      <w:r>
        <w:rPr>
          <w:color w:val="606366"/>
          <w:sz w:val="23"/>
          <w:szCs w:val="23"/>
        </w:rPr>
        <w:t xml:space="preserve">  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წარმოქნისგან</w:t>
      </w:r>
      <w:proofErr w:type="spellEnd"/>
      <w:r>
        <w:rPr>
          <w:color w:val="606366"/>
          <w:sz w:val="23"/>
          <w:szCs w:val="23"/>
        </w:rPr>
        <w:t xml:space="preserve">,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აღადგენს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ფუნქციის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დარღვევით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გამოწვეულ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შემაწუხებელ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დისკომფორტის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სიმპტომებს</w:t>
      </w:r>
      <w:proofErr w:type="spellEnd"/>
      <w:r>
        <w:rPr>
          <w:color w:val="606366"/>
          <w:sz w:val="23"/>
          <w:szCs w:val="23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აქვს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დადებითი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lastRenderedPageBreak/>
        <w:t>მოქმედება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სისხლძარღვებზე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  <w:r>
        <w:rPr>
          <w:rFonts w:ascii="Dejavu Sans" w:hAnsi="Dejavu Sans"/>
          <w:color w:val="606366"/>
          <w:sz w:val="23"/>
          <w:szCs w:val="23"/>
        </w:rPr>
        <w:br/>
      </w:r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proofErr w:type="gram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ჩვენებები</w:t>
      </w:r>
      <w:proofErr w:type="spellEnd"/>
      <w:proofErr w:type="gramEnd"/>
      <w:r>
        <w:rPr>
          <w:rStyle w:val="Strong"/>
          <w:color w:val="606366"/>
          <w:sz w:val="23"/>
          <w:szCs w:val="23"/>
          <w:bdr w:val="none" w:sz="0" w:space="0" w:color="auto" w:frame="1"/>
        </w:rPr>
        <w:t>: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ნორმალური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ფუნქციონირებისათვის</w:t>
      </w:r>
      <w:proofErr w:type="spellEnd"/>
      <w:r>
        <w:rPr>
          <w:rFonts w:ascii="Dejavu Sans" w:hAnsi="Dejavu Sans"/>
          <w:color w:val="606366"/>
          <w:sz w:val="23"/>
          <w:szCs w:val="23"/>
        </w:rPr>
        <w:br/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პრობლემებისას</w:t>
      </w:r>
      <w:proofErr w:type="spellEnd"/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განმეორებითი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ინფექციების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პროფილაქტიკისათვის</w:t>
      </w:r>
      <w:proofErr w:type="spellEnd"/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საშარდე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სისტემის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ინფექციების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განვითარების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რისკის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გაზრდისას</w:t>
      </w:r>
      <w:proofErr w:type="spellEnd"/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r>
        <w:rPr>
          <w:rFonts w:ascii="Dejavu Sans" w:hAnsi="Dejavu Sans"/>
          <w:color w:val="606366"/>
          <w:sz w:val="23"/>
          <w:szCs w:val="23"/>
        </w:rPr>
        <w:t> 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მიღების</w:t>
      </w:r>
      <w:proofErr w:type="spellEnd"/>
      <w:proofErr w:type="gram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წესი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დოზირება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>: 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ერთი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კაფსულა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ერთხელ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დღეში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ჭამის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დროს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დიდი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რაოდენობით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წყალთან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ერთად</w:t>
      </w:r>
      <w:proofErr w:type="spellEnd"/>
      <w:r>
        <w:rPr>
          <w:color w:val="606366"/>
          <w:sz w:val="23"/>
          <w:szCs w:val="23"/>
        </w:rPr>
        <w:t>. 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არ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გადააჭარბოთ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დღიურ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დოზას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  <w:r>
        <w:rPr>
          <w:rFonts w:ascii="Dejavu Sans" w:hAnsi="Dejavu Sans"/>
          <w:color w:val="606366"/>
          <w:sz w:val="23"/>
          <w:szCs w:val="23"/>
        </w:rPr>
        <w:br/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გამოშვების</w:t>
      </w:r>
      <w:proofErr w:type="spellEnd"/>
      <w:proofErr w:type="gram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ფორმა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>: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ჟელატინისებური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კაფსულა</w:t>
      </w:r>
      <w:proofErr w:type="spellEnd"/>
      <w:r>
        <w:rPr>
          <w:color w:val="606366"/>
          <w:sz w:val="23"/>
          <w:szCs w:val="23"/>
        </w:rPr>
        <w:t xml:space="preserve"> # 1</w:t>
      </w:r>
      <w:r>
        <w:rPr>
          <w:rFonts w:ascii="Dejavu Sans" w:hAnsi="Dejavu Sans"/>
          <w:color w:val="606366"/>
          <w:sz w:val="23"/>
          <w:szCs w:val="23"/>
        </w:rPr>
        <w:t>5</w:t>
      </w:r>
      <w:r>
        <w:rPr>
          <w:rFonts w:ascii="Dejavu Sans" w:hAnsi="Dejavu Sans"/>
          <w:color w:val="606366"/>
          <w:sz w:val="23"/>
          <w:szCs w:val="23"/>
        </w:rPr>
        <w:br/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შენახვის</w:t>
      </w:r>
      <w:proofErr w:type="spellEnd"/>
      <w:proofErr w:type="gram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პირობები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და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606366"/>
          <w:sz w:val="23"/>
          <w:szCs w:val="23"/>
          <w:bdr w:val="none" w:sz="0" w:space="0" w:color="auto" w:frame="1"/>
        </w:rPr>
        <w:t>ვადები</w:t>
      </w:r>
      <w:proofErr w:type="spellEnd"/>
      <w:r>
        <w:rPr>
          <w:rStyle w:val="Strong"/>
          <w:color w:val="606366"/>
          <w:sz w:val="23"/>
          <w:szCs w:val="23"/>
          <w:bdr w:val="none" w:sz="0" w:space="0" w:color="auto" w:frame="1"/>
        </w:rPr>
        <w:t>:</w:t>
      </w:r>
    </w:p>
    <w:p w:rsidR="00AF7AD9" w:rsidRDefault="00AF7AD9" w:rsidP="00AF7AD9">
      <w:pPr>
        <w:pStyle w:val="NormalWeb"/>
        <w:spacing w:before="0" w:beforeAutospacing="0" w:after="0" w:afterAutospacing="0"/>
        <w:textAlignment w:val="top"/>
        <w:rPr>
          <w:rFonts w:ascii="Dejavu Sans" w:hAnsi="Dejavu Sans"/>
          <w:color w:val="606366"/>
          <w:sz w:val="23"/>
          <w:szCs w:val="23"/>
        </w:rPr>
      </w:pP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ინახება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მშრალ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და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გრილ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ადგილას</w:t>
      </w:r>
      <w:proofErr w:type="spellEnd"/>
      <w:r>
        <w:rPr>
          <w:color w:val="606366"/>
          <w:sz w:val="23"/>
          <w:szCs w:val="23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არ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გამოიყენოთ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პროდუქტი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კოლოფზე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მითითებული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ვარგისიანობის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ვადის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ამოწურვის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შემდეგ</w:t>
      </w:r>
      <w:proofErr w:type="spellEnd"/>
      <w:r>
        <w:rPr>
          <w:color w:val="606366"/>
          <w:sz w:val="23"/>
          <w:szCs w:val="23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606366"/>
          <w:sz w:val="23"/>
          <w:szCs w:val="23"/>
        </w:rPr>
        <w:t>შეინახეთ</w:t>
      </w:r>
      <w:proofErr w:type="spellEnd"/>
      <w:proofErr w:type="gram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ბავშვებისაგან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მიუწვდომელ</w:t>
      </w:r>
      <w:proofErr w:type="spellEnd"/>
      <w:r>
        <w:rPr>
          <w:color w:val="606366"/>
          <w:sz w:val="23"/>
          <w:szCs w:val="23"/>
        </w:rPr>
        <w:t xml:space="preserve"> </w:t>
      </w:r>
      <w:proofErr w:type="spellStart"/>
      <w:r>
        <w:rPr>
          <w:rFonts w:ascii="Sylfaen" w:hAnsi="Sylfaen" w:cs="Sylfaen"/>
          <w:color w:val="606366"/>
          <w:sz w:val="23"/>
          <w:szCs w:val="23"/>
        </w:rPr>
        <w:t>ადგილას</w:t>
      </w:r>
      <w:proofErr w:type="spellEnd"/>
      <w:r>
        <w:rPr>
          <w:rFonts w:ascii="Dejavu Sans" w:hAnsi="Dejavu Sans"/>
          <w:color w:val="606366"/>
          <w:sz w:val="23"/>
          <w:szCs w:val="23"/>
        </w:rPr>
        <w:t>.</w:t>
      </w:r>
    </w:p>
    <w:p w:rsidR="00B5085F" w:rsidRDefault="00B5085F"/>
    <w:sectPr w:rsidR="00B5085F" w:rsidSect="00B5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PG Arial Ca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895"/>
    <w:multiLevelType w:val="multilevel"/>
    <w:tmpl w:val="E29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AD9"/>
    <w:rsid w:val="00AF7AD9"/>
    <w:rsid w:val="00B5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5F"/>
  </w:style>
  <w:style w:type="paragraph" w:styleId="Heading6">
    <w:name w:val="heading 6"/>
    <w:basedOn w:val="Normal"/>
    <w:link w:val="Heading6Char"/>
    <w:uiPriority w:val="9"/>
    <w:qFormat/>
    <w:rsid w:val="00AF7A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F7AD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F7A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al.ge/drugs/active-ingredients/comb-dr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2018-01-17T14:52:00Z</dcterms:created>
  <dcterms:modified xsi:type="dcterms:W3CDTF">2018-01-17T14:53:00Z</dcterms:modified>
</cp:coreProperties>
</file>